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8241" w14:textId="2EAC44F6" w:rsidR="001C2EDF" w:rsidRDefault="00C73F94" w:rsidP="005616E2">
      <w:pPr>
        <w:suppressAutoHyphens w:val="0"/>
        <w:rPr>
          <w:rFonts w:ascii="Verdana" w:hAnsi="Verdana" w:cs="Arial"/>
          <w:b/>
          <w:sz w:val="20"/>
          <w:szCs w:val="20"/>
          <w:u w:val="single"/>
          <w:lang w:eastAsia="pl-PL"/>
        </w:rPr>
      </w:pPr>
      <w:r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61312" behindDoc="0" locked="0" layoutInCell="1" allowOverlap="1" wp14:anchorId="381174CB" wp14:editId="0568F9A0">
            <wp:simplePos x="0" y="0"/>
            <wp:positionH relativeFrom="rightMargin">
              <wp:posOffset>-304800</wp:posOffset>
            </wp:positionH>
            <wp:positionV relativeFrom="page">
              <wp:posOffset>219075</wp:posOffset>
            </wp:positionV>
            <wp:extent cx="582295" cy="685800"/>
            <wp:effectExtent l="0" t="0" r="825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60288" behindDoc="0" locked="0" layoutInCell="1" allowOverlap="1" wp14:anchorId="10BA664B" wp14:editId="291C00C4">
            <wp:simplePos x="0" y="0"/>
            <wp:positionH relativeFrom="column">
              <wp:posOffset>-252095</wp:posOffset>
            </wp:positionH>
            <wp:positionV relativeFrom="page">
              <wp:posOffset>219075</wp:posOffset>
            </wp:positionV>
            <wp:extent cx="1063625" cy="601345"/>
            <wp:effectExtent l="0" t="0" r="3175" b="8255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8D745" w14:textId="1FA7B774" w:rsidR="001C2EDF" w:rsidRPr="00C73F94" w:rsidRDefault="001C2EDF" w:rsidP="001C2EDF">
      <w:pPr>
        <w:suppressAutoHyphens w:val="0"/>
        <w:jc w:val="center"/>
        <w:rPr>
          <w:rFonts w:asciiTheme="majorHAnsi" w:hAnsiTheme="majorHAnsi" w:cstheme="majorHAnsi"/>
          <w:b/>
          <w:u w:val="single"/>
          <w:lang w:eastAsia="pl-PL"/>
        </w:rPr>
      </w:pPr>
      <w:r w:rsidRPr="00C73F94">
        <w:rPr>
          <w:rFonts w:asciiTheme="majorHAnsi" w:hAnsiTheme="majorHAnsi" w:cstheme="majorHAnsi"/>
          <w:b/>
          <w:u w:val="single"/>
          <w:lang w:eastAsia="pl-PL"/>
        </w:rPr>
        <w:t>INDYWIDUALNA KARTA OCENY MERYTORYCZNEJ WNIOSKU Z KFS</w:t>
      </w:r>
    </w:p>
    <w:p w14:paraId="6BB72311" w14:textId="77777777" w:rsidR="001C2EDF" w:rsidRPr="00C73F94" w:rsidRDefault="001C2EDF" w:rsidP="001C2EDF">
      <w:pPr>
        <w:suppressAutoHyphens w:val="0"/>
        <w:ind w:left="360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</w:p>
    <w:p w14:paraId="103F0375" w14:textId="77777777" w:rsidR="00BA4065" w:rsidRPr="00BA7EB8" w:rsidRDefault="00BA4065" w:rsidP="00BA4065">
      <w:pPr>
        <w:jc w:val="both"/>
        <w:rPr>
          <w:rFonts w:ascii="Calibri Light" w:hAnsi="Calibri Light" w:cs="Calibri Light"/>
        </w:rPr>
      </w:pPr>
      <w:bookmarkStart w:id="0" w:name="_Hlk87342147"/>
    </w:p>
    <w:p w14:paraId="5C744F28" w14:textId="02683C73" w:rsidR="00BA4065" w:rsidRPr="00AF04DC" w:rsidRDefault="00BA4065" w:rsidP="00BA4065">
      <w:pPr>
        <w:jc w:val="both"/>
        <w:rPr>
          <w:rFonts w:ascii="Calibri Light" w:hAnsi="Calibri Light" w:cs="Calibri Light"/>
        </w:rPr>
      </w:pPr>
      <w:bookmarkStart w:id="1" w:name="_Hlk179197803"/>
      <w:r w:rsidRPr="00AF04DC">
        <w:rPr>
          <w:rFonts w:ascii="Calibri Light" w:hAnsi="Calibri Light" w:cs="Calibri Light"/>
        </w:rPr>
        <w:t xml:space="preserve">Wnioskodawca:  </w:t>
      </w:r>
      <w:r w:rsidR="00191991">
        <w:rPr>
          <w:rFonts w:ascii="Calibri Light" w:hAnsi="Calibri Light" w:cs="Calibri Light"/>
        </w:rPr>
        <w:t>……………………….….</w:t>
      </w:r>
    </w:p>
    <w:p w14:paraId="750D9F73" w14:textId="73E3AEE3" w:rsidR="00BA4065" w:rsidRDefault="00BA4065" w:rsidP="00BA4065">
      <w:pPr>
        <w:jc w:val="both"/>
        <w:rPr>
          <w:rFonts w:ascii="Calibri Light" w:hAnsi="Calibri Light" w:cs="Calibri Light"/>
        </w:rPr>
      </w:pPr>
      <w:r w:rsidRPr="00AF04DC">
        <w:rPr>
          <w:rFonts w:ascii="Calibri Light" w:hAnsi="Calibri Light" w:cs="Calibri Light"/>
        </w:rPr>
        <w:t>Nr wniosku: CAZ.5072</w:t>
      </w:r>
      <w:r w:rsidR="00191991">
        <w:rPr>
          <w:rFonts w:ascii="Calibri Light" w:hAnsi="Calibri Light" w:cs="Calibri Light"/>
        </w:rPr>
        <w:t>……………….….</w:t>
      </w:r>
    </w:p>
    <w:bookmarkEnd w:id="1"/>
    <w:p w14:paraId="454A5688" w14:textId="6F068567" w:rsidR="00BA4065" w:rsidRPr="00BA7EB8" w:rsidRDefault="00BA4065" w:rsidP="00BA4065">
      <w:pPr>
        <w:jc w:val="both"/>
        <w:rPr>
          <w:rFonts w:ascii="Calibri Light" w:hAnsi="Calibri Light" w:cs="Calibri Light"/>
        </w:rPr>
      </w:pPr>
    </w:p>
    <w:bookmarkEnd w:id="0"/>
    <w:tbl>
      <w:tblPr>
        <w:tblW w:w="11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043"/>
        <w:gridCol w:w="1544"/>
        <w:gridCol w:w="2808"/>
      </w:tblGrid>
      <w:tr w:rsidR="001C2EDF" w:rsidRPr="001C2EDF" w14:paraId="77D2B2EE" w14:textId="77777777" w:rsidTr="00C40FB3">
        <w:trPr>
          <w:trHeight w:val="60"/>
          <w:jc w:val="center"/>
        </w:trPr>
        <w:tc>
          <w:tcPr>
            <w:tcW w:w="697" w:type="dxa"/>
            <w:vMerge w:val="restart"/>
            <w:shd w:val="clear" w:color="auto" w:fill="auto"/>
            <w:vAlign w:val="center"/>
          </w:tcPr>
          <w:p w14:paraId="0159E4E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70AE054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Lp.</w:t>
            </w:r>
          </w:p>
          <w:p w14:paraId="5F0DF6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35BB183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659BCEE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Kryteria oceny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14:paraId="255CD86C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  <w:p w14:paraId="75E767A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  <w:r w:rsidRPr="001C2EDF">
              <w:rPr>
                <w:rFonts w:ascii="Calibri Light" w:hAnsi="Calibri Light" w:cs="Calibri Light"/>
                <w:b/>
                <w:sz w:val="22"/>
              </w:rPr>
              <w:t>Punkty</w:t>
            </w:r>
          </w:p>
          <w:p w14:paraId="4981136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1C2EDF" w:rsidRPr="001C2EDF" w14:paraId="4083D5C1" w14:textId="77777777" w:rsidTr="00C40FB3">
        <w:trPr>
          <w:trHeight w:val="505"/>
          <w:jc w:val="center"/>
        </w:trPr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744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6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C8C2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b/>
                <w:sz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9DE4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61E049E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możliwe do uzyskania -  max. 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br/>
              <w:t>28 pkt.</w:t>
            </w:r>
          </w:p>
          <w:p w14:paraId="747F8757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81AC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29A9109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55EEAD86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uzyskane</w:t>
            </w:r>
          </w:p>
        </w:tc>
      </w:tr>
      <w:tr w:rsidR="001C2EDF" w:rsidRPr="001C2EDF" w14:paraId="47AD5216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CAC326B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1516FC8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209DE734" w14:textId="77777777" w:rsidR="00C40FB3" w:rsidRPr="00A156BA" w:rsidRDefault="00C40FB3" w:rsidP="00417442">
            <w:pPr>
              <w:rPr>
                <w:rFonts w:ascii="Calibri Light" w:hAnsi="Calibri Light" w:cs="Calibri Light"/>
                <w:b/>
                <w:bCs/>
                <w:sz w:val="18"/>
                <w:szCs w:val="20"/>
              </w:rPr>
            </w:pPr>
            <w:r w:rsidRPr="00A156BA"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Limit podstawowy tzw. Pula Ministra: </w:t>
            </w:r>
          </w:p>
          <w:p w14:paraId="43DA445F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1) Wsparcie rozwoju umiejętności i kwalifikacji w zawodach określonych jako deficytowe na danym terenie tj. w powiecie lub w województwie. </w:t>
            </w:r>
          </w:p>
          <w:p w14:paraId="1F475630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2) Wsparcie rozwoju umiejętności i kwalifikacji w związku z zastosowaniem w firmach nowych procesów, technologii i narzędzi pracy. </w:t>
            </w:r>
          </w:p>
          <w:p w14:paraId="4D7C663C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3) Wsparcie kształcenia ustawicznego pracodawców i ich pracowników zgodnie z potrzebami szkoleniowymi, które pojawiły się na terenach dotkniętych przez powódź we wrześniu 2024 roku. </w:t>
            </w:r>
          </w:p>
          <w:p w14:paraId="769C9F8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4) Poprawa zarządzania i komunikacji w firmie w oparciu o zasady przeciwdziałania dyskryminacji i </w:t>
            </w:r>
            <w:proofErr w:type="spellStart"/>
            <w:r w:rsidRPr="00C40FB3">
              <w:rPr>
                <w:rFonts w:ascii="Calibri Light" w:hAnsi="Calibri Light" w:cs="Calibri Light"/>
                <w:sz w:val="18"/>
                <w:szCs w:val="20"/>
              </w:rPr>
              <w:t>mobbingowi</w:t>
            </w:r>
            <w:proofErr w:type="spellEnd"/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, rozwoju dialogu społecznego, partycypacji pracowniczej i wspierania integracji w miejscu pracy. </w:t>
            </w:r>
          </w:p>
          <w:p w14:paraId="4DF22740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5)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 </w:t>
            </w:r>
          </w:p>
          <w:p w14:paraId="586D8119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6) Wsparcie cudzoziemców, w szczególności w zakresie zdobywania wiedzy na temat polskiego prawa pracy i integracji tych osób na rynku pracy. </w:t>
            </w:r>
          </w:p>
          <w:p w14:paraId="6CF5E54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7) Wsparcie rozwoju umiejętności i kwalifikacji niezbędnych w sektorze usług zdrowotnych i opiekuńczych. </w:t>
            </w:r>
          </w:p>
          <w:p w14:paraId="6B6CDAB8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8) Rozwój umiejętności cyfrowych. </w:t>
            </w:r>
          </w:p>
          <w:p w14:paraId="6CEB65B7" w14:textId="3069F1C5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9) Wsparcie rozwoju umiejętności związanych z transformacją energetyczną. </w:t>
            </w:r>
            <w:r w:rsidRPr="00A156BA"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>Rezerwa tzw.</w:t>
            </w: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  <w:p w14:paraId="43239740" w14:textId="476E48CB" w:rsidR="00C40FB3" w:rsidRPr="00A156BA" w:rsidRDefault="00C40FB3" w:rsidP="00417442">
            <w:pPr>
              <w:rPr>
                <w:rFonts w:ascii="Calibri Light" w:hAnsi="Calibri Light" w:cs="Calibri Light"/>
                <w:b/>
                <w:bCs/>
                <w:sz w:val="18"/>
                <w:szCs w:val="20"/>
              </w:rPr>
            </w:pPr>
            <w:r w:rsidRPr="00A156BA">
              <w:rPr>
                <w:rFonts w:ascii="Calibri Light" w:hAnsi="Calibri Light" w:cs="Calibri Light"/>
                <w:b/>
                <w:bCs/>
                <w:sz w:val="18"/>
                <w:szCs w:val="20"/>
              </w:rPr>
              <w:t xml:space="preserve">Pula Rady Rynku Pracy: </w:t>
            </w:r>
          </w:p>
          <w:p w14:paraId="5991547B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10) Wsparcie rozwoju umiejętności i kwalifikacji osób po 50 roku życia. </w:t>
            </w:r>
          </w:p>
          <w:p w14:paraId="68A5704D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11) Wsparcie rozwoju umiejętności i kwalifikacji osób z orzeczonym stopniem niepełnosprawności. </w:t>
            </w:r>
          </w:p>
          <w:p w14:paraId="71B328AF" w14:textId="77777777" w:rsidR="00C40FB3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 xml:space="preserve">12) Wsparcie rozwoju umiejętności i kwalifikacji osób z niskim wykształceniem. </w:t>
            </w:r>
          </w:p>
          <w:p w14:paraId="3691833F" w14:textId="2DD223C6" w:rsidR="001C2EDF" w:rsidRPr="001C2EDF" w:rsidRDefault="00C40FB3" w:rsidP="0041744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C40FB3">
              <w:rPr>
                <w:rFonts w:ascii="Calibri Light" w:hAnsi="Calibri Light" w:cs="Calibri Light"/>
                <w:sz w:val="18"/>
                <w:szCs w:val="20"/>
              </w:rPr>
              <w:t>13) 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764DF6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3DB524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FEF474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98F3DF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748591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D8F6C1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232EEB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spełnia</w:t>
            </w:r>
          </w:p>
          <w:p w14:paraId="26FC06EC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nie spełnia</w:t>
            </w:r>
          </w:p>
          <w:p w14:paraId="2DA240B6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449949B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0D2F3D2B" w14:textId="77777777" w:rsidTr="00C40FB3">
        <w:trPr>
          <w:trHeight w:val="1557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F89772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2.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47FA894C" w14:textId="3CFFF038" w:rsidR="001C2EDF" w:rsidRPr="00C40FB3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Wielkość przedsiębiorstwa:</w:t>
            </w:r>
          </w:p>
          <w:p w14:paraId="71720957" w14:textId="00B933A1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Mikro</w:t>
            </w:r>
            <w:r w:rsidR="00FE51F2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  <w:p w14:paraId="3EDD3B8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Małe</w:t>
            </w:r>
          </w:p>
          <w:p w14:paraId="2B9ECD51" w14:textId="45DCE947" w:rsidR="001C2EDF" w:rsidRPr="00C40FB3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Pozostali (średnie, duże, inne)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6375945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468726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05FA889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77566C74" w14:textId="196118C5" w:rsidR="00C40FB3" w:rsidRPr="00C40FB3" w:rsidRDefault="001C2EDF" w:rsidP="00C40FB3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pkt.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98BA46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72D633D9" w14:textId="77777777" w:rsidTr="005616E2">
        <w:trPr>
          <w:trHeight w:val="1822"/>
          <w:jc w:val="center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A591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74973B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3.</w:t>
            </w:r>
          </w:p>
        </w:tc>
        <w:tc>
          <w:tcPr>
            <w:tcW w:w="6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216F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5C1157E5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Koszt dofinansowania z KFS na osobę</w:t>
            </w:r>
          </w:p>
          <w:p w14:paraId="2065CB5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7C370965" w14:textId="7AF22D96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do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 włącznie</w:t>
            </w:r>
          </w:p>
          <w:p w14:paraId="66704F64" w14:textId="5611DE74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od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3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000,00 do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 włącznie</w:t>
            </w:r>
          </w:p>
          <w:p w14:paraId="4ECEB8EB" w14:textId="762A0A60" w:rsidR="00C40FB3" w:rsidRPr="00C40FB3" w:rsidRDefault="001C2EDF" w:rsidP="001C2EDF">
            <w:pPr>
              <w:suppressAutoHyphens w:val="0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powyżej </w:t>
            </w:r>
            <w:r w:rsidR="005616E2">
              <w:rPr>
                <w:rFonts w:ascii="Calibri Light" w:hAnsi="Calibri Light" w:cs="Calibri Light"/>
                <w:sz w:val="18"/>
                <w:szCs w:val="20"/>
              </w:rPr>
              <w:t>8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>000,00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8E9B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44BAD6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6476B9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CF70AF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C6BBB4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3 pkt.</w:t>
            </w:r>
          </w:p>
          <w:p w14:paraId="7BFBA88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007DC72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744CB60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DEFBBC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39E2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472D2AA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E90003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15645B7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4.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46152A16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34FC69A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Plany dotyczące dalszego zatrudnienia osób, które będą objęte kształceniem ustawicznym finansowanym ze środków KFS licząc od daty zakończenia udzielonego wsparcia</w:t>
            </w:r>
          </w:p>
          <w:p w14:paraId="526D24F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402F417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FF02FA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C5FF77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– pracodawca będzie  zatrudniał</w:t>
            </w:r>
          </w:p>
          <w:p w14:paraId="38A4C70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4741FB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 xml:space="preserve">0 – pracodawca nie będzie zatrudniał </w:t>
            </w:r>
          </w:p>
          <w:p w14:paraId="15F0ECC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56B90E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20A8AE1F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140882A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2587F6D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5.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6C14565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7836AAC4" w14:textId="39339C7A" w:rsidR="001C2EDF" w:rsidRPr="005616E2" w:rsidRDefault="001C2EDF" w:rsidP="001C2EDF">
            <w:pPr>
              <w:suppressAutoHyphens w:val="0"/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color w:val="000000"/>
                <w:sz w:val="18"/>
                <w:szCs w:val="20"/>
                <w:lang w:eastAsia="pl-PL"/>
              </w:rPr>
            </w:pPr>
            <w:r w:rsidRPr="001C2EDF">
              <w:rPr>
                <w:rFonts w:ascii="Calibri Light" w:hAnsi="Calibri Light" w:cs="Calibri Light"/>
                <w:b/>
                <w:color w:val="000000"/>
                <w:sz w:val="18"/>
                <w:szCs w:val="20"/>
                <w:lang w:eastAsia="pl-PL"/>
              </w:rPr>
              <w:t xml:space="preserve">Uzasadnienie potrzeby odbycia kształcenia ustawicznego, przy uwzględnieniu obecnych lub przyszłych potrzeb pracodawcy </w:t>
            </w:r>
          </w:p>
          <w:p w14:paraId="6442215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580584B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66C1E56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789A636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5 pkt.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6BA35A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6417C04" w14:textId="77777777" w:rsidTr="005616E2">
        <w:trPr>
          <w:trHeight w:val="1921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22C911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2C5D65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6.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7ABBFAE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8947A9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Posiadanie uprawnienia wybranego realizatora usługi kształcenia ustawicznego </w:t>
            </w:r>
          </w:p>
          <w:p w14:paraId="132F40E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6D8CBA9" w14:textId="13D87ECE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ISO, SUS, ECDL</w:t>
            </w:r>
            <w:r w:rsidR="00C7004F">
              <w:rPr>
                <w:rFonts w:asciiTheme="majorHAnsi" w:hAnsiTheme="majorHAnsi" w:cstheme="majorHAnsi"/>
                <w:sz w:val="18"/>
                <w:szCs w:val="20"/>
              </w:rPr>
              <w:t>, MSUES</w:t>
            </w:r>
          </w:p>
          <w:p w14:paraId="1609D6A8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Akredytacja Kuratora Oświaty</w:t>
            </w:r>
          </w:p>
          <w:p w14:paraId="127CB0B8" w14:textId="450D5EA3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</w:t>
            </w:r>
            <w:r w:rsidR="00C7004F">
              <w:rPr>
                <w:rFonts w:ascii="Calibri Light" w:hAnsi="Calibri Light" w:cs="Calibri Light"/>
                <w:sz w:val="18"/>
                <w:szCs w:val="20"/>
              </w:rPr>
              <w:t>inne ………………………</w:t>
            </w:r>
          </w:p>
          <w:p w14:paraId="5494337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brak </w:t>
            </w:r>
          </w:p>
          <w:p w14:paraId="54877E60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6D080569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7C4737F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68FADC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010A483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0281445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3426A53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pkt.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99C8FB2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86EC193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3F673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40687B6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7.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035416DD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4BFDBEF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W przypadku kursów – posiadanie przez realizatora usługi kształcenia ustawicznego dokumentu, na podstawie którego prowadzi </w:t>
            </w:r>
          </w:p>
          <w:p w14:paraId="60945A7B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on pozaszkolne formy kształcenia ustawicznego</w:t>
            </w:r>
          </w:p>
          <w:p w14:paraId="3660137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ED7ED4A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- </w:t>
            </w: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Instytucja szkoleniowa wpisana do rejestru </w:t>
            </w:r>
          </w:p>
          <w:p w14:paraId="5CB6EBAD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Inny podmiot prowadzący szkolenie  </w:t>
            </w:r>
          </w:p>
          <w:p w14:paraId="707C23BC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6573E5F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A4A52E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005B52C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A8303C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F354D61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AE640C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E50EC03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117B0C61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38969E2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053F4CB7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13F49993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C050DF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68F6070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8.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4178CE98" w14:textId="77777777" w:rsidR="001C2EDF" w:rsidRPr="001C2EDF" w:rsidRDefault="001C2EDF" w:rsidP="001C2EDF">
            <w:pPr>
              <w:suppressAutoHyphens w:val="0"/>
              <w:jc w:val="both"/>
              <w:rPr>
                <w:rFonts w:ascii="Calibri Light" w:hAnsi="Calibri Light" w:cs="Calibri Light"/>
                <w:sz w:val="14"/>
                <w:szCs w:val="14"/>
                <w:lang w:eastAsia="pl-PL"/>
              </w:rPr>
            </w:pPr>
          </w:p>
          <w:p w14:paraId="529A6D6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C2EDF">
              <w:rPr>
                <w:rFonts w:ascii="Calibri Light" w:hAnsi="Calibri Light" w:cs="Calibri Light"/>
                <w:b/>
                <w:sz w:val="14"/>
                <w:szCs w:val="14"/>
              </w:rPr>
              <w:t>Koszty usługi kształcenia ustawicznego wskazanego do sfinansowana ze środków</w:t>
            </w:r>
          </w:p>
          <w:p w14:paraId="09637CCF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C2EDF">
              <w:rPr>
                <w:rFonts w:ascii="Calibri Light" w:hAnsi="Calibri Light" w:cs="Calibri Light"/>
                <w:b/>
                <w:sz w:val="14"/>
                <w:szCs w:val="14"/>
              </w:rPr>
              <w:t xml:space="preserve">KFS i rezerwy KFS w porównaniu z kosztami podobnych usług dostępnych na rynku </w:t>
            </w:r>
          </w:p>
          <w:p w14:paraId="48B7BEC1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4"/>
                <w:szCs w:val="14"/>
              </w:rPr>
            </w:pPr>
          </w:p>
          <w:p w14:paraId="4C1DDCBC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Koszt niższy od dostępnych na rynku </w:t>
            </w:r>
          </w:p>
          <w:p w14:paraId="30AA0458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Koszt porównywalny </w:t>
            </w:r>
          </w:p>
          <w:p w14:paraId="05757AF7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b/>
                <w:sz w:val="14"/>
                <w:szCs w:val="14"/>
              </w:rPr>
              <w:t>-</w:t>
            </w: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 Koszt wyższy od dostępnych na rynku </w:t>
            </w:r>
          </w:p>
          <w:p w14:paraId="06FB04CA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 xml:space="preserve">- w przypadku kilku kursów średnia – kosztów niższych bądź porównywalnych </w:t>
            </w:r>
          </w:p>
          <w:p w14:paraId="36C34A3B" w14:textId="77777777" w:rsid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- w przypadku kilku kursów średnia – kosztów wyższych</w:t>
            </w:r>
          </w:p>
          <w:p w14:paraId="66F36F8E" w14:textId="175D37CF" w:rsidR="004473C7" w:rsidRPr="001C2EDF" w:rsidRDefault="004473C7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  <w:r>
              <w:rPr>
                <w:rFonts w:ascii="Calibri Light" w:eastAsia="Calibri" w:hAnsi="Calibri Light" w:cs="Calibri Light"/>
                <w:sz w:val="14"/>
                <w:szCs w:val="14"/>
              </w:rPr>
              <w:t xml:space="preserve">- </w:t>
            </w:r>
            <w:r w:rsidRPr="00417442">
              <w:rPr>
                <w:rFonts w:ascii="Calibri Light" w:eastAsia="Calibri" w:hAnsi="Calibri Light" w:cs="Calibri Light"/>
                <w:sz w:val="14"/>
                <w:szCs w:val="14"/>
              </w:rPr>
              <w:t>brak ofert porównawczych</w:t>
            </w:r>
            <w:r>
              <w:rPr>
                <w:rFonts w:ascii="Calibri Light" w:eastAsia="Calibri" w:hAnsi="Calibri Light" w:cs="Calibri Light"/>
                <w:sz w:val="14"/>
                <w:szCs w:val="14"/>
              </w:rPr>
              <w:t xml:space="preserve"> 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40B80F1" w14:textId="77777777" w:rsidR="001C2EDF" w:rsidRPr="001C2EDF" w:rsidRDefault="001C2EDF" w:rsidP="001C2EDF">
            <w:pPr>
              <w:suppressAutoHyphens w:val="0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685E55AC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06098333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</w:p>
          <w:p w14:paraId="35FAFB98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2 pkt.</w:t>
            </w:r>
          </w:p>
          <w:p w14:paraId="7892B54E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1 pkt.</w:t>
            </w:r>
          </w:p>
          <w:p w14:paraId="2F426F4B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  <w:p w14:paraId="22B450C3" w14:textId="77777777" w:rsidR="001C2EDF" w:rsidRP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1 pkt.</w:t>
            </w:r>
          </w:p>
          <w:p w14:paraId="2F6B0B68" w14:textId="77777777" w:rsidR="001C2EDF" w:rsidRDefault="001C2EDF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 w:rsidRPr="001C2EDF"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  <w:p w14:paraId="7A8B0B5F" w14:textId="18731186" w:rsidR="00417442" w:rsidRPr="001C2EDF" w:rsidRDefault="00417442" w:rsidP="001C2EDF">
            <w:pPr>
              <w:suppressAutoHyphens w:val="0"/>
              <w:jc w:val="center"/>
              <w:rPr>
                <w:rFonts w:ascii="Calibri Light" w:eastAsia="Calibri" w:hAnsi="Calibri Light" w:cs="Calibri Light"/>
                <w:sz w:val="14"/>
                <w:szCs w:val="14"/>
              </w:rPr>
            </w:pPr>
            <w:r>
              <w:rPr>
                <w:rFonts w:ascii="Calibri Light" w:eastAsia="Calibri" w:hAnsi="Calibri Light" w:cs="Calibri Light"/>
                <w:sz w:val="14"/>
                <w:szCs w:val="14"/>
              </w:rPr>
              <w:t>0 pkt.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34047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3D1332C" w14:textId="77777777" w:rsidTr="005616E2">
        <w:trPr>
          <w:trHeight w:val="1042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9B449D0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48066E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9.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4CF7E064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5C68329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Zgodność uprawnień nabywanych przez uczestników kształcenia ustawicznego </w:t>
            </w:r>
          </w:p>
          <w:p w14:paraId="2468E781" w14:textId="3A10DA30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z potrzebami lokalnego lub regionalnego rynku pracy ustalona na podstawnie barometru zawodów 202</w:t>
            </w:r>
            <w:r w:rsidR="00C7004F">
              <w:rPr>
                <w:rFonts w:ascii="Calibri Light" w:hAnsi="Calibri Light" w:cs="Calibri Light"/>
                <w:b/>
                <w:sz w:val="18"/>
                <w:szCs w:val="20"/>
              </w:rPr>
              <w:t>5</w:t>
            </w: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 roku dla powiatu nowotomyskiego</w:t>
            </w:r>
          </w:p>
          <w:p w14:paraId="6785F8E2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19A9D8B6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3EB731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1AAB234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32763B0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spełnia</w:t>
            </w:r>
          </w:p>
          <w:p w14:paraId="7CC3779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1D1072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0 – nie spełnia</w:t>
            </w:r>
          </w:p>
          <w:p w14:paraId="7B0CF8E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3BB6832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39BCF4DD" w14:textId="77777777" w:rsidTr="005616E2">
        <w:trPr>
          <w:trHeight w:val="1496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BA502F0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346E96DE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10.</w:t>
            </w:r>
          </w:p>
        </w:tc>
        <w:tc>
          <w:tcPr>
            <w:tcW w:w="6043" w:type="dxa"/>
            <w:shd w:val="clear" w:color="auto" w:fill="auto"/>
            <w:vAlign w:val="center"/>
          </w:tcPr>
          <w:p w14:paraId="119E88DC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</w:p>
          <w:p w14:paraId="09F51AF8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Racjonalność wydatkowania środków:</w:t>
            </w:r>
          </w:p>
          <w:p w14:paraId="1B1854AB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  <w:p w14:paraId="0F74DCE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- w roku bieżącym, poprzednim nie korzystał ze środków KFS</w:t>
            </w:r>
          </w:p>
          <w:p w14:paraId="114BF11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 xml:space="preserve">- w roku bieżącym, poprzednim korzystał ze środków KFS </w:t>
            </w:r>
          </w:p>
          <w:p w14:paraId="352A37FC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2FB29CCF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2367801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EA6B128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4BE7097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2 pkt.</w:t>
            </w:r>
          </w:p>
          <w:p w14:paraId="79642F4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pkt.</w:t>
            </w:r>
          </w:p>
          <w:p w14:paraId="13772824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14:paraId="5D4BA31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7EFD7E05" w14:textId="77777777" w:rsidTr="005616E2">
        <w:trPr>
          <w:trHeight w:val="795"/>
          <w:jc w:val="center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2F545" w14:textId="0F5086C7" w:rsidR="005616E2" w:rsidRPr="005616E2" w:rsidRDefault="001C2EDF" w:rsidP="005616E2">
            <w:pPr>
              <w:rPr>
                <w:rFonts w:ascii="Calibri Light" w:hAnsi="Calibri Light" w:cs="Calibri Light"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sz w:val="18"/>
                <w:szCs w:val="20"/>
              </w:rPr>
              <w:t>11.</w:t>
            </w:r>
          </w:p>
        </w:tc>
        <w:tc>
          <w:tcPr>
            <w:tcW w:w="6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0C34A" w14:textId="77777777" w:rsidR="001C2EDF" w:rsidRPr="001C2EDF" w:rsidRDefault="001C2EDF" w:rsidP="001C2EDF">
            <w:pPr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1C2EDF">
              <w:rPr>
                <w:rFonts w:ascii="Calibri Light" w:hAnsi="Calibri Light" w:cs="Calibri Light"/>
                <w:b/>
                <w:sz w:val="18"/>
                <w:szCs w:val="20"/>
              </w:rPr>
              <w:t>Ocena ogólna wniosku;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09B5E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4C52270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29C712DB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1 – 5 pkt</w:t>
            </w:r>
          </w:p>
          <w:p w14:paraId="552B322D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530C149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3FEA9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  <w:tr w:rsidR="001C2EDF" w:rsidRPr="001C2EDF" w14:paraId="6D2E70F5" w14:textId="77777777" w:rsidTr="005616E2">
        <w:trPr>
          <w:trHeight w:val="74"/>
          <w:jc w:val="center"/>
        </w:trPr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883D8" w14:textId="77777777" w:rsidR="001C2EDF" w:rsidRPr="001C2EDF" w:rsidRDefault="001C2EDF" w:rsidP="001C2EDF">
            <w:pPr>
              <w:rPr>
                <w:rFonts w:ascii="Calibri Light" w:hAnsi="Calibri Light" w:cs="Calibri Light"/>
                <w:sz w:val="18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46E363" w14:textId="77777777" w:rsidR="001C2EDF" w:rsidRPr="001C2EDF" w:rsidRDefault="001C2EDF" w:rsidP="001C2EDF">
            <w:pPr>
              <w:rPr>
                <w:rFonts w:ascii="Calibri Light" w:hAnsi="Calibri Light" w:cs="Calibri Light"/>
                <w:sz w:val="14"/>
                <w:szCs w:val="16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8E38B5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  <w:r w:rsidRPr="001C2EDF">
              <w:rPr>
                <w:rFonts w:ascii="Calibri Light" w:hAnsi="Calibri Light" w:cs="Calibri Light"/>
                <w:sz w:val="14"/>
                <w:szCs w:val="16"/>
              </w:rPr>
              <w:t>max. 28 pkt.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27F9A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5D85F68F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  <w:p w14:paraId="7750ADF4" w14:textId="77777777" w:rsidR="001C2EDF" w:rsidRPr="001C2EDF" w:rsidRDefault="001C2EDF" w:rsidP="001C2EDF">
            <w:pPr>
              <w:jc w:val="center"/>
              <w:rPr>
                <w:rFonts w:ascii="Calibri Light" w:hAnsi="Calibri Light" w:cs="Calibri Light"/>
                <w:sz w:val="14"/>
                <w:szCs w:val="16"/>
              </w:rPr>
            </w:pPr>
          </w:p>
        </w:tc>
      </w:tr>
    </w:tbl>
    <w:p w14:paraId="29B06902" w14:textId="77777777" w:rsidR="001C2EDF" w:rsidRPr="001C2EDF" w:rsidRDefault="001C2EDF" w:rsidP="001C2EDF">
      <w:pPr>
        <w:suppressAutoHyphens w:val="0"/>
        <w:jc w:val="both"/>
        <w:rPr>
          <w:rFonts w:ascii="Verdana" w:hAnsi="Verdana" w:cs="Arial"/>
          <w:sz w:val="20"/>
          <w:szCs w:val="20"/>
          <w:lang w:eastAsia="pl-PL"/>
        </w:rPr>
      </w:pPr>
    </w:p>
    <w:p w14:paraId="6FB92AE5" w14:textId="77777777" w:rsidR="001C2EDF" w:rsidRPr="001C2EDF" w:rsidRDefault="001C2EDF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B1C6BEE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55CAF33C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F1A20C0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496A3346" w14:textId="77777777" w:rsidR="005616E2" w:rsidRDefault="005616E2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14:paraId="2DAF83BC" w14:textId="18672E5C" w:rsidR="001C2EDF" w:rsidRPr="001C2EDF" w:rsidRDefault="001C2EDF" w:rsidP="001C2EDF">
      <w:pPr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1C2EDF">
        <w:rPr>
          <w:rFonts w:ascii="Verdana" w:hAnsi="Verdana" w:cs="Arial"/>
          <w:sz w:val="20"/>
          <w:szCs w:val="20"/>
          <w:lang w:eastAsia="pl-PL"/>
        </w:rPr>
        <w:t xml:space="preserve">Nowy Tomyśl, dnia ......................r. </w:t>
      </w:r>
      <w:r w:rsidRPr="001C2EDF">
        <w:rPr>
          <w:rFonts w:ascii="Verdana" w:hAnsi="Verdana" w:cs="Arial"/>
          <w:sz w:val="20"/>
          <w:szCs w:val="20"/>
          <w:lang w:eastAsia="pl-PL"/>
        </w:rPr>
        <w:tab/>
      </w:r>
      <w:r w:rsidRPr="001C2EDF">
        <w:rPr>
          <w:rFonts w:ascii="Verdana" w:hAnsi="Verdana" w:cs="Arial"/>
          <w:sz w:val="20"/>
          <w:szCs w:val="20"/>
          <w:lang w:eastAsia="pl-PL"/>
        </w:rPr>
        <w:tab/>
        <w:t>....................................................</w:t>
      </w:r>
    </w:p>
    <w:p w14:paraId="7F668FEB" w14:textId="262E9335" w:rsidR="008B3CD7" w:rsidRPr="005616E2" w:rsidRDefault="001C2EDF" w:rsidP="005616E2">
      <w:pPr>
        <w:suppressAutoHyphens w:val="0"/>
        <w:ind w:left="3420"/>
        <w:rPr>
          <w:rFonts w:ascii="Verdana" w:hAnsi="Verdana" w:cs="Arial"/>
          <w:sz w:val="16"/>
          <w:szCs w:val="16"/>
          <w:lang w:eastAsia="pl-PL"/>
        </w:rPr>
      </w:pP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</w:r>
      <w:r w:rsidRPr="001C2EDF">
        <w:rPr>
          <w:rFonts w:ascii="Verdana" w:hAnsi="Verdana" w:cs="Arial"/>
          <w:sz w:val="16"/>
          <w:szCs w:val="16"/>
          <w:lang w:eastAsia="pl-PL"/>
        </w:rPr>
        <w:tab/>
        <w:t xml:space="preserve">  (Podpis Członka Komisji</w:t>
      </w:r>
      <w:r w:rsidRPr="001C2EDF">
        <w:rPr>
          <w:rFonts w:ascii="Verdana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12944" wp14:editId="03BD667F">
                <wp:simplePos x="0" y="0"/>
                <wp:positionH relativeFrom="column">
                  <wp:posOffset>-17145</wp:posOffset>
                </wp:positionH>
                <wp:positionV relativeFrom="paragraph">
                  <wp:posOffset>16817340</wp:posOffset>
                </wp:positionV>
                <wp:extent cx="6646545" cy="0"/>
                <wp:effectExtent l="9525" t="11430" r="11430" b="762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5955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324.2pt" to="522pt,13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TAsAEAAEgDAAAOAAAAZHJzL2Uyb0RvYy54bWysU8Fu2zAMvQ/YPwi6L06CJtiMOD2k6y7d&#10;FqDdBzCSbAuTRYFUYufvJ6lJVmy3YT4Iokg+vfdEb+6nwYmTIbboG7mYzaUwXqG2vmvkj5fHDx+l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"/>
            </w:pict>
          </mc:Fallback>
        </mc:AlternateContent>
      </w:r>
      <w:r w:rsidRPr="001C2EDF">
        <w:rPr>
          <w:rFonts w:ascii="Verdana" w:hAnsi="Verdana" w:cs="Arial"/>
          <w:sz w:val="16"/>
          <w:szCs w:val="16"/>
          <w:lang w:eastAsia="pl-PL"/>
        </w:rPr>
        <w:t>)</w:t>
      </w:r>
    </w:p>
    <w:sectPr w:rsidR="008B3CD7" w:rsidRPr="005616E2" w:rsidSect="005616E2">
      <w:headerReference w:type="default" r:id="rId9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F861" w14:textId="77777777" w:rsidR="004279FF" w:rsidRDefault="004279FF" w:rsidP="008B3CD7">
      <w:r>
        <w:separator/>
      </w:r>
    </w:p>
  </w:endnote>
  <w:endnote w:type="continuationSeparator" w:id="0">
    <w:p w14:paraId="2845E469" w14:textId="77777777" w:rsidR="004279FF" w:rsidRDefault="004279FF" w:rsidP="008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676D" w14:textId="77777777" w:rsidR="004279FF" w:rsidRDefault="004279FF" w:rsidP="008B3CD7">
      <w:r>
        <w:separator/>
      </w:r>
    </w:p>
  </w:footnote>
  <w:footnote w:type="continuationSeparator" w:id="0">
    <w:p w14:paraId="5CE18E50" w14:textId="77777777" w:rsidR="004279FF" w:rsidRDefault="004279FF" w:rsidP="008B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0E6E7743" w:rsidR="008B3CD7" w:rsidRDefault="005616E2" w:rsidP="005616E2">
    <w:pPr>
      <w:pStyle w:val="Nagwek"/>
      <w:tabs>
        <w:tab w:val="clear" w:pos="4536"/>
        <w:tab w:val="clear" w:pos="9072"/>
        <w:tab w:val="left" w:pos="2760"/>
        <w:tab w:val="left" w:pos="74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45F"/>
    <w:multiLevelType w:val="hybridMultilevel"/>
    <w:tmpl w:val="7E5C0DD8"/>
    <w:lvl w:ilvl="0" w:tplc="87AA0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8E7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99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47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2BA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0A4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E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E3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0F3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25F9E"/>
    <w:multiLevelType w:val="hybridMultilevel"/>
    <w:tmpl w:val="93522832"/>
    <w:lvl w:ilvl="0" w:tplc="935A7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63497"/>
    <w:multiLevelType w:val="hybridMultilevel"/>
    <w:tmpl w:val="BD749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79C8"/>
    <w:multiLevelType w:val="hybridMultilevel"/>
    <w:tmpl w:val="DE18CC7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C0F8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229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C3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808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01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60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24B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C20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295991">
    <w:abstractNumId w:val="2"/>
  </w:num>
  <w:num w:numId="2" w16cid:durableId="162870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074989">
    <w:abstractNumId w:val="2"/>
  </w:num>
  <w:num w:numId="4" w16cid:durableId="515929654">
    <w:abstractNumId w:val="1"/>
  </w:num>
  <w:num w:numId="5" w16cid:durableId="2100441033">
    <w:abstractNumId w:val="0"/>
  </w:num>
  <w:num w:numId="6" w16cid:durableId="200462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001926"/>
    <w:rsid w:val="00011648"/>
    <w:rsid w:val="00031161"/>
    <w:rsid w:val="00035898"/>
    <w:rsid w:val="000643E6"/>
    <w:rsid w:val="00191991"/>
    <w:rsid w:val="001A1706"/>
    <w:rsid w:val="001A1901"/>
    <w:rsid w:val="001A54D8"/>
    <w:rsid w:val="001C2EDF"/>
    <w:rsid w:val="002034D5"/>
    <w:rsid w:val="00261045"/>
    <w:rsid w:val="00263E8C"/>
    <w:rsid w:val="002C4FEA"/>
    <w:rsid w:val="00347165"/>
    <w:rsid w:val="00355305"/>
    <w:rsid w:val="003C2010"/>
    <w:rsid w:val="003D710A"/>
    <w:rsid w:val="00417442"/>
    <w:rsid w:val="004279FF"/>
    <w:rsid w:val="00442AB5"/>
    <w:rsid w:val="004473C7"/>
    <w:rsid w:val="00463DEF"/>
    <w:rsid w:val="0046573F"/>
    <w:rsid w:val="00476692"/>
    <w:rsid w:val="00485D38"/>
    <w:rsid w:val="004C117C"/>
    <w:rsid w:val="00517014"/>
    <w:rsid w:val="00520C45"/>
    <w:rsid w:val="00544FB2"/>
    <w:rsid w:val="005616E2"/>
    <w:rsid w:val="005B4107"/>
    <w:rsid w:val="005E2080"/>
    <w:rsid w:val="005E2EDB"/>
    <w:rsid w:val="006D2BDF"/>
    <w:rsid w:val="006E7616"/>
    <w:rsid w:val="00896F00"/>
    <w:rsid w:val="008B3CD7"/>
    <w:rsid w:val="008D0F1B"/>
    <w:rsid w:val="0092215C"/>
    <w:rsid w:val="009240FC"/>
    <w:rsid w:val="00926706"/>
    <w:rsid w:val="00930E1D"/>
    <w:rsid w:val="0094396A"/>
    <w:rsid w:val="009C6B50"/>
    <w:rsid w:val="009F42DF"/>
    <w:rsid w:val="00A13F24"/>
    <w:rsid w:val="00A156BA"/>
    <w:rsid w:val="00A51186"/>
    <w:rsid w:val="00AD7908"/>
    <w:rsid w:val="00B84C26"/>
    <w:rsid w:val="00BA4065"/>
    <w:rsid w:val="00BD5C32"/>
    <w:rsid w:val="00C12444"/>
    <w:rsid w:val="00C40FB3"/>
    <w:rsid w:val="00C7004F"/>
    <w:rsid w:val="00C73F94"/>
    <w:rsid w:val="00CF6471"/>
    <w:rsid w:val="00D41D94"/>
    <w:rsid w:val="00DA5B32"/>
    <w:rsid w:val="00E52429"/>
    <w:rsid w:val="00ED77BC"/>
    <w:rsid w:val="00EF4AAA"/>
    <w:rsid w:val="00F71C9A"/>
    <w:rsid w:val="00FC5D53"/>
    <w:rsid w:val="00FE3B10"/>
    <w:rsid w:val="00FE51F2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uppressAutoHyphens w:val="0"/>
      <w:spacing w:line="360" w:lineRule="auto"/>
      <w:ind w:left="4248" w:firstLine="708"/>
      <w:outlineLvl w:val="2"/>
    </w:pPr>
    <w:rPr>
      <w:rFonts w:ascii="Book Antiqua" w:hAnsi="Book Antiqua"/>
      <w:i/>
      <w:color w:val="0033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uppressAutoHyphens w:val="0"/>
      <w:spacing w:line="360" w:lineRule="auto"/>
      <w:jc w:val="both"/>
    </w:pPr>
    <w:rPr>
      <w:rFonts w:ascii="Book Antiqua" w:hAnsi="Book Antiqua"/>
      <w:i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line="360" w:lineRule="auto"/>
      <w:ind w:firstLine="708"/>
      <w:jc w:val="both"/>
    </w:pPr>
    <w:rPr>
      <w:rFonts w:ascii="Book Antiqua" w:hAnsi="Book Antiqua"/>
      <w:i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530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5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Microsoft1 Office</cp:lastModifiedBy>
  <cp:revision>19</cp:revision>
  <cp:lastPrinted>2024-10-07T11:55:00Z</cp:lastPrinted>
  <dcterms:created xsi:type="dcterms:W3CDTF">2022-09-08T06:08:00Z</dcterms:created>
  <dcterms:modified xsi:type="dcterms:W3CDTF">2025-01-17T09:03:00Z</dcterms:modified>
</cp:coreProperties>
</file>